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9F19D" w14:textId="77777777" w:rsidR="009D4FBC" w:rsidRDefault="009D4FBC" w:rsidP="009D4FBC">
      <w:pPr>
        <w:pStyle w:val="NormalWeb"/>
        <w:rPr>
          <w:rFonts w:ascii="Arial" w:hAnsi="Arial" w:cs="Arial"/>
          <w:sz w:val="22"/>
          <w:szCs w:val="22"/>
        </w:rPr>
      </w:pPr>
    </w:p>
    <w:p w14:paraId="5726C018" w14:textId="77777777" w:rsidR="009D4FBC" w:rsidRDefault="009D4FBC" w:rsidP="009D4FBC">
      <w:pPr>
        <w:pStyle w:val="NormalWeb"/>
        <w:rPr>
          <w:rFonts w:ascii="Arial" w:hAnsi="Arial" w:cs="Arial"/>
          <w:sz w:val="22"/>
          <w:szCs w:val="22"/>
        </w:rPr>
      </w:pPr>
    </w:p>
    <w:p w14:paraId="04A42B12" w14:textId="77777777" w:rsidR="009D4FBC" w:rsidRPr="009D4FBC" w:rsidRDefault="009D4FBC" w:rsidP="009D4FBC">
      <w:pPr>
        <w:pStyle w:val="NormalWeb"/>
        <w:rPr>
          <w:rFonts w:ascii="Arial" w:hAnsi="Arial" w:cs="Arial"/>
          <w:b/>
          <w:sz w:val="28"/>
          <w:szCs w:val="22"/>
        </w:rPr>
      </w:pPr>
      <w:r w:rsidRPr="009D4FBC">
        <w:rPr>
          <w:rFonts w:ascii="Arial" w:hAnsi="Arial" w:cs="Arial"/>
          <w:b/>
          <w:sz w:val="28"/>
          <w:szCs w:val="22"/>
        </w:rPr>
        <w:t xml:space="preserve">The Role of the Key Person Policy </w:t>
      </w:r>
    </w:p>
    <w:p w14:paraId="2914F68E" w14:textId="77777777" w:rsidR="009D4FBC" w:rsidRDefault="009D4FBC" w:rsidP="009D4FBC">
      <w:pPr>
        <w:pStyle w:val="NormalWeb"/>
        <w:rPr>
          <w:rFonts w:ascii="Arial" w:hAnsi="Arial" w:cs="Arial"/>
          <w:sz w:val="22"/>
          <w:szCs w:val="22"/>
        </w:rPr>
      </w:pPr>
    </w:p>
    <w:p w14:paraId="24437516" w14:textId="77777777" w:rsidR="009D4FBC" w:rsidRPr="009D4FBC" w:rsidRDefault="009D4FBC" w:rsidP="009D4FBC">
      <w:pPr>
        <w:pStyle w:val="NormalWeb"/>
        <w:rPr>
          <w:rFonts w:ascii="Arial" w:hAnsi="Arial" w:cs="Arial"/>
          <w:sz w:val="22"/>
          <w:szCs w:val="22"/>
        </w:rPr>
      </w:pPr>
      <w:r w:rsidRPr="009D4FBC">
        <w:rPr>
          <w:rFonts w:ascii="Arial" w:hAnsi="Arial" w:cs="Arial"/>
          <w:sz w:val="22"/>
          <w:szCs w:val="22"/>
        </w:rPr>
        <w:t xml:space="preserve">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staff are committed and the setting is a happy and dedicated place to attend or work in. </w:t>
      </w:r>
    </w:p>
    <w:p w14:paraId="4AEF9C1E" w14:textId="77777777" w:rsidR="009D4FBC" w:rsidRPr="009D4FBC" w:rsidRDefault="009D4FBC" w:rsidP="009D4FBC">
      <w:pPr>
        <w:pStyle w:val="NormalWeb"/>
        <w:rPr>
          <w:rFonts w:ascii="Arial" w:hAnsi="Arial" w:cs="Arial"/>
          <w:sz w:val="22"/>
          <w:szCs w:val="22"/>
        </w:rPr>
      </w:pPr>
      <w:r w:rsidRPr="009D4FBC">
        <w:rPr>
          <w:rFonts w:ascii="Arial" w:hAnsi="Arial" w:cs="Arial"/>
          <w:sz w:val="22"/>
          <w:szCs w:val="22"/>
        </w:rPr>
        <w:t xml:space="preserve">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 </w:t>
      </w:r>
    </w:p>
    <w:p w14:paraId="6544FD8B" w14:textId="77777777" w:rsidR="009D4FBC" w:rsidRPr="009D4FBC" w:rsidRDefault="009D4FBC" w:rsidP="009D4FBC">
      <w:pPr>
        <w:pStyle w:val="NormalWeb"/>
        <w:rPr>
          <w:rFonts w:ascii="Arial" w:hAnsi="Arial" w:cs="Arial"/>
          <w:sz w:val="22"/>
          <w:szCs w:val="22"/>
        </w:rPr>
      </w:pPr>
      <w:r w:rsidRPr="009D4FBC">
        <w:rPr>
          <w:rFonts w:ascii="Arial" w:hAnsi="Arial" w:cs="Arial"/>
          <w:sz w:val="22"/>
          <w:szCs w:val="22"/>
        </w:rPr>
        <w:t xml:space="preserve">The key person role is set out in the Safeguarding and Welfare Requirements of the Early Years Foundation Stage. Each child must have a key person. These procedures set out a model for developing a key person approach that promotes effective and positive relationships for children. </w:t>
      </w:r>
    </w:p>
    <w:p w14:paraId="22BFA4C0" w14:textId="77777777" w:rsidR="009D4FBC" w:rsidRPr="009D4FBC" w:rsidRDefault="009D4FBC" w:rsidP="009D4FBC">
      <w:pPr>
        <w:pStyle w:val="NormalWeb"/>
        <w:rPr>
          <w:rFonts w:ascii="Arial" w:hAnsi="Arial" w:cs="Arial"/>
          <w:b/>
          <w:sz w:val="22"/>
          <w:szCs w:val="22"/>
        </w:rPr>
      </w:pPr>
      <w:bookmarkStart w:id="0" w:name="_GoBack"/>
      <w:r w:rsidRPr="009D4FBC">
        <w:rPr>
          <w:rFonts w:ascii="Arial" w:hAnsi="Arial" w:cs="Arial"/>
          <w:b/>
          <w:color w:val="211E1E"/>
          <w:sz w:val="22"/>
          <w:szCs w:val="22"/>
        </w:rPr>
        <w:t xml:space="preserve">The key person is responsible for: </w:t>
      </w:r>
    </w:p>
    <w:bookmarkEnd w:id="0"/>
    <w:p w14:paraId="2D2018C4" w14:textId="77777777" w:rsidR="009D4FBC" w:rsidRPr="009D4FBC" w:rsidRDefault="009D4FBC" w:rsidP="009D4FBC">
      <w:pPr>
        <w:pStyle w:val="NormalWeb"/>
        <w:rPr>
          <w:rFonts w:ascii="Arial" w:hAnsi="Arial" w:cs="Arial"/>
          <w:sz w:val="22"/>
          <w:szCs w:val="22"/>
        </w:rPr>
      </w:pPr>
      <w:r w:rsidRPr="009D4FBC">
        <w:rPr>
          <w:rFonts w:ascii="Arial" w:hAnsi="Arial" w:cs="Arial"/>
          <w:color w:val="211E1E"/>
          <w:sz w:val="22"/>
          <w:szCs w:val="22"/>
        </w:rPr>
        <w:t xml:space="preserve">Providing an induction for the family and for settling the child into our setting. </w:t>
      </w:r>
    </w:p>
    <w:p w14:paraId="4362E7D3" w14:textId="77777777" w:rsidR="009D4FBC" w:rsidRPr="009D4FBC" w:rsidRDefault="009D4FBC" w:rsidP="009D4FBC">
      <w:pPr>
        <w:pStyle w:val="NormalWeb"/>
        <w:numPr>
          <w:ilvl w:val="0"/>
          <w:numId w:val="1"/>
        </w:numPr>
        <w:rPr>
          <w:rFonts w:ascii="Arial" w:hAnsi="Arial" w:cs="Arial"/>
          <w:sz w:val="22"/>
          <w:szCs w:val="22"/>
        </w:rPr>
      </w:pPr>
      <w:r w:rsidRPr="009D4FBC">
        <w:rPr>
          <w:rFonts w:ascii="Arial" w:hAnsi="Arial" w:cs="Arial"/>
          <w:color w:val="211E1E"/>
          <w:sz w:val="22"/>
          <w:szCs w:val="22"/>
        </w:rPr>
        <w:t xml:space="preserve">Offering unconditional regard for the child and being </w:t>
      </w:r>
      <w:proofErr w:type="spellStart"/>
      <w:r w:rsidRPr="009D4FBC">
        <w:rPr>
          <w:rFonts w:ascii="Arial" w:hAnsi="Arial" w:cs="Arial"/>
          <w:color w:val="211E1E"/>
          <w:sz w:val="22"/>
          <w:szCs w:val="22"/>
        </w:rPr>
        <w:t>non-judgemental</w:t>
      </w:r>
      <w:proofErr w:type="spellEnd"/>
      <w:r w:rsidRPr="009D4FBC">
        <w:rPr>
          <w:rFonts w:ascii="Arial" w:hAnsi="Arial" w:cs="Arial"/>
          <w:color w:val="211E1E"/>
          <w:sz w:val="22"/>
          <w:szCs w:val="22"/>
        </w:rPr>
        <w:t xml:space="preserve">. </w:t>
      </w:r>
    </w:p>
    <w:p w14:paraId="44647493" w14:textId="77777777" w:rsidR="009D4FBC" w:rsidRPr="009D4FBC" w:rsidRDefault="009D4FBC" w:rsidP="009D4FBC">
      <w:pPr>
        <w:pStyle w:val="NormalWeb"/>
        <w:numPr>
          <w:ilvl w:val="0"/>
          <w:numId w:val="1"/>
        </w:numPr>
        <w:rPr>
          <w:rFonts w:ascii="Arial" w:hAnsi="Arial" w:cs="Arial"/>
          <w:sz w:val="22"/>
          <w:szCs w:val="22"/>
        </w:rPr>
      </w:pPr>
      <w:r w:rsidRPr="009D4FBC">
        <w:rPr>
          <w:rFonts w:ascii="Arial" w:hAnsi="Arial" w:cs="Arial"/>
          <w:color w:val="211E1E"/>
          <w:sz w:val="22"/>
          <w:szCs w:val="22"/>
        </w:rPr>
        <w:t xml:space="preserve">Working with the parents to plan and deliver a </w:t>
      </w:r>
      <w:proofErr w:type="spellStart"/>
      <w:r w:rsidRPr="009D4FBC">
        <w:rPr>
          <w:rFonts w:ascii="Arial" w:hAnsi="Arial" w:cs="Arial"/>
          <w:color w:val="211E1E"/>
          <w:sz w:val="22"/>
          <w:szCs w:val="22"/>
        </w:rPr>
        <w:t>personalised</w:t>
      </w:r>
      <w:proofErr w:type="spellEnd"/>
      <w:r w:rsidRPr="009D4FBC">
        <w:rPr>
          <w:rFonts w:ascii="Arial" w:hAnsi="Arial" w:cs="Arial"/>
          <w:color w:val="211E1E"/>
          <w:sz w:val="22"/>
          <w:szCs w:val="22"/>
        </w:rPr>
        <w:t xml:space="preserve"> plan for the child’s well-being, care and learning. </w:t>
      </w:r>
    </w:p>
    <w:p w14:paraId="5CD90CF5" w14:textId="77777777" w:rsidR="009D4FBC" w:rsidRPr="009D4FBC" w:rsidRDefault="009D4FBC" w:rsidP="009D4FBC">
      <w:pPr>
        <w:pStyle w:val="NormalWeb"/>
        <w:numPr>
          <w:ilvl w:val="0"/>
          <w:numId w:val="1"/>
        </w:numPr>
        <w:rPr>
          <w:rFonts w:ascii="Arial" w:hAnsi="Arial" w:cs="Arial"/>
          <w:sz w:val="22"/>
          <w:szCs w:val="22"/>
        </w:rPr>
      </w:pPr>
      <w:r w:rsidRPr="009D4FBC">
        <w:rPr>
          <w:rFonts w:ascii="Arial" w:hAnsi="Arial" w:cs="Arial"/>
          <w:color w:val="211E1E"/>
          <w:sz w:val="22"/>
          <w:szCs w:val="22"/>
        </w:rPr>
        <w:t xml:space="preserve">Acting as the key contact for the parents. </w:t>
      </w:r>
    </w:p>
    <w:p w14:paraId="0DD2FFE1" w14:textId="77777777" w:rsidR="009D4FBC" w:rsidRPr="009D4FBC" w:rsidRDefault="009D4FBC" w:rsidP="009D4FBC">
      <w:pPr>
        <w:pStyle w:val="NormalWeb"/>
        <w:numPr>
          <w:ilvl w:val="0"/>
          <w:numId w:val="1"/>
        </w:numPr>
        <w:rPr>
          <w:rFonts w:ascii="Arial" w:hAnsi="Arial" w:cs="Arial"/>
          <w:sz w:val="22"/>
          <w:szCs w:val="22"/>
        </w:rPr>
      </w:pPr>
      <w:r w:rsidRPr="009D4FBC">
        <w:rPr>
          <w:rFonts w:ascii="Arial" w:hAnsi="Arial" w:cs="Arial"/>
          <w:color w:val="211E1E"/>
          <w:sz w:val="22"/>
          <w:szCs w:val="22"/>
        </w:rPr>
        <w:t>Developmental records and for sharing information on a regular basis with the child’s parents to</w:t>
      </w:r>
      <w:r w:rsidRPr="009D4FBC">
        <w:rPr>
          <w:rFonts w:ascii="Arial" w:hAnsi="Arial" w:cs="Arial"/>
          <w:color w:val="211E1E"/>
          <w:sz w:val="22"/>
          <w:szCs w:val="22"/>
        </w:rPr>
        <w:t xml:space="preserve"> </w:t>
      </w:r>
      <w:r w:rsidRPr="009D4FBC">
        <w:rPr>
          <w:rFonts w:ascii="Arial" w:hAnsi="Arial" w:cs="Arial"/>
          <w:color w:val="211E1E"/>
          <w:sz w:val="22"/>
          <w:szCs w:val="22"/>
        </w:rPr>
        <w:t xml:space="preserve">keep those records up-to-date, reflecting the full picture of the child in our setting and at home. </w:t>
      </w:r>
    </w:p>
    <w:p w14:paraId="72AF0B4A" w14:textId="77777777" w:rsidR="009D4FBC" w:rsidRPr="009D4FBC" w:rsidRDefault="009D4FBC" w:rsidP="009D4FBC">
      <w:pPr>
        <w:pStyle w:val="NormalWeb"/>
        <w:numPr>
          <w:ilvl w:val="0"/>
          <w:numId w:val="1"/>
        </w:numPr>
        <w:rPr>
          <w:rFonts w:ascii="Arial" w:hAnsi="Arial" w:cs="Arial"/>
          <w:sz w:val="22"/>
          <w:szCs w:val="22"/>
        </w:rPr>
      </w:pPr>
      <w:r w:rsidRPr="009D4FBC">
        <w:rPr>
          <w:rFonts w:ascii="Arial" w:hAnsi="Arial" w:cs="Arial"/>
          <w:color w:val="211E1E"/>
          <w:sz w:val="22"/>
          <w:szCs w:val="22"/>
        </w:rPr>
        <w:t xml:space="preserve">Having links with other </w:t>
      </w:r>
      <w:proofErr w:type="spellStart"/>
      <w:r w:rsidRPr="009D4FBC">
        <w:rPr>
          <w:rFonts w:ascii="Arial" w:hAnsi="Arial" w:cs="Arial"/>
          <w:color w:val="211E1E"/>
          <w:sz w:val="22"/>
          <w:szCs w:val="22"/>
        </w:rPr>
        <w:t>carers</w:t>
      </w:r>
      <w:proofErr w:type="spellEnd"/>
      <w:r w:rsidRPr="009D4FBC">
        <w:rPr>
          <w:rFonts w:ascii="Arial" w:hAnsi="Arial" w:cs="Arial"/>
          <w:color w:val="211E1E"/>
          <w:sz w:val="22"/>
          <w:szCs w:val="22"/>
        </w:rPr>
        <w:t xml:space="preserve"> involved with the child and </w:t>
      </w:r>
      <w:proofErr w:type="spellStart"/>
      <w:r w:rsidRPr="009D4FBC">
        <w:rPr>
          <w:rFonts w:ascii="Arial" w:hAnsi="Arial" w:cs="Arial"/>
          <w:color w:val="211E1E"/>
          <w:sz w:val="22"/>
          <w:szCs w:val="22"/>
        </w:rPr>
        <w:t>co-ordinating</w:t>
      </w:r>
      <w:proofErr w:type="spellEnd"/>
      <w:r w:rsidRPr="009D4FBC">
        <w:rPr>
          <w:rFonts w:ascii="Arial" w:hAnsi="Arial" w:cs="Arial"/>
          <w:color w:val="211E1E"/>
          <w:sz w:val="22"/>
          <w:szCs w:val="22"/>
        </w:rPr>
        <w:t xml:space="preserve"> the sharing of appropriate information about the child’s development with those </w:t>
      </w:r>
      <w:proofErr w:type="spellStart"/>
      <w:r w:rsidRPr="009D4FBC">
        <w:rPr>
          <w:rFonts w:ascii="Arial" w:hAnsi="Arial" w:cs="Arial"/>
          <w:color w:val="211E1E"/>
          <w:sz w:val="22"/>
          <w:szCs w:val="22"/>
        </w:rPr>
        <w:t>carers.</w:t>
      </w:r>
    </w:p>
    <w:p w14:paraId="40510AB2" w14:textId="77777777" w:rsidR="009D4FBC" w:rsidRPr="009D4FBC" w:rsidRDefault="009D4FBC" w:rsidP="009D4FBC">
      <w:pPr>
        <w:pStyle w:val="NormalWeb"/>
        <w:numPr>
          <w:ilvl w:val="0"/>
          <w:numId w:val="1"/>
        </w:numPr>
        <w:rPr>
          <w:rFonts w:ascii="Arial" w:hAnsi="Arial" w:cs="Arial"/>
          <w:sz w:val="22"/>
          <w:szCs w:val="22"/>
        </w:rPr>
      </w:pPr>
      <w:proofErr w:type="spellEnd"/>
      <w:r w:rsidRPr="009D4FBC">
        <w:rPr>
          <w:rFonts w:ascii="Arial" w:hAnsi="Arial" w:cs="Arial"/>
          <w:color w:val="211E1E"/>
          <w:sz w:val="22"/>
          <w:szCs w:val="22"/>
        </w:rPr>
        <w:t xml:space="preserve">Encouraging positive relationships between children in </w:t>
      </w:r>
      <w:r w:rsidRPr="009D4FBC">
        <w:rPr>
          <w:rFonts w:ascii="Arial" w:hAnsi="Arial" w:cs="Arial"/>
          <w:color w:val="211E1E"/>
          <w:sz w:val="22"/>
          <w:szCs w:val="22"/>
        </w:rPr>
        <w:t>the nursery</w:t>
      </w:r>
      <w:r w:rsidRPr="009D4FBC">
        <w:rPr>
          <w:rFonts w:ascii="Arial" w:hAnsi="Arial" w:cs="Arial"/>
          <w:color w:val="211E1E"/>
          <w:sz w:val="22"/>
          <w:szCs w:val="22"/>
        </w:rPr>
        <w:t xml:space="preserve">, spending time with them </w:t>
      </w:r>
      <w:r w:rsidRPr="009D4FBC">
        <w:rPr>
          <w:rFonts w:ascii="Arial" w:hAnsi="Arial" w:cs="Arial"/>
          <w:color w:val="211E1E"/>
          <w:sz w:val="22"/>
          <w:szCs w:val="22"/>
        </w:rPr>
        <w:t>regularly.</w:t>
      </w:r>
    </w:p>
    <w:p w14:paraId="00142F67" w14:textId="77777777" w:rsidR="009D4FBC" w:rsidRPr="009D4FBC" w:rsidRDefault="009D4FBC" w:rsidP="009D4FBC">
      <w:pPr>
        <w:pStyle w:val="NormalWeb"/>
        <w:ind w:left="720"/>
        <w:rPr>
          <w:rFonts w:ascii="Arial" w:hAnsi="Arial" w:cs="Arial"/>
          <w:b/>
          <w:sz w:val="22"/>
          <w:szCs w:val="22"/>
        </w:rPr>
      </w:pPr>
      <w:r w:rsidRPr="009D4FBC">
        <w:rPr>
          <w:rFonts w:ascii="Arial" w:hAnsi="Arial" w:cs="Arial"/>
          <w:b/>
          <w:sz w:val="22"/>
          <w:szCs w:val="22"/>
        </w:rPr>
        <w:t xml:space="preserve">The progress check at age two </w:t>
      </w:r>
    </w:p>
    <w:p w14:paraId="216B22A4" w14:textId="77777777" w:rsidR="009D4FBC" w:rsidRPr="009D4FBC" w:rsidRDefault="009D4FBC" w:rsidP="009D4FBC">
      <w:pPr>
        <w:pStyle w:val="NormalWeb"/>
        <w:numPr>
          <w:ilvl w:val="0"/>
          <w:numId w:val="4"/>
        </w:numPr>
        <w:rPr>
          <w:rFonts w:ascii="Arial" w:hAnsi="Arial" w:cs="Arial"/>
          <w:sz w:val="22"/>
          <w:szCs w:val="22"/>
        </w:rPr>
      </w:pPr>
      <w:r w:rsidRPr="009D4FBC">
        <w:rPr>
          <w:rFonts w:ascii="Arial" w:hAnsi="Arial" w:cs="Arial"/>
          <w:sz w:val="22"/>
          <w:szCs w:val="22"/>
        </w:rPr>
        <w:t xml:space="preserve">The key person </w:t>
      </w:r>
      <w:r w:rsidRPr="009D4FBC">
        <w:rPr>
          <w:rFonts w:ascii="Arial" w:hAnsi="Arial" w:cs="Arial"/>
          <w:sz w:val="22"/>
          <w:szCs w:val="22"/>
        </w:rPr>
        <w:t xml:space="preserve">is responsible for carrying </w:t>
      </w:r>
      <w:r w:rsidRPr="009D4FBC">
        <w:rPr>
          <w:rFonts w:ascii="Arial" w:hAnsi="Arial" w:cs="Arial"/>
          <w:sz w:val="22"/>
          <w:szCs w:val="22"/>
        </w:rPr>
        <w:t xml:space="preserve">out the progress check at age two in accordance with any local procedures that are in place and referring to the guidance A Know How Guide: The EYFS progress check at age two. </w:t>
      </w:r>
    </w:p>
    <w:p w14:paraId="261CA51A" w14:textId="77777777" w:rsidR="009D4FBC" w:rsidRPr="009D4FBC" w:rsidRDefault="009D4FBC" w:rsidP="009D4FBC">
      <w:pPr>
        <w:pStyle w:val="NormalWeb"/>
        <w:numPr>
          <w:ilvl w:val="0"/>
          <w:numId w:val="4"/>
        </w:numPr>
        <w:rPr>
          <w:rFonts w:ascii="Arial" w:hAnsi="Arial" w:cs="Arial"/>
          <w:sz w:val="22"/>
          <w:szCs w:val="22"/>
        </w:rPr>
      </w:pPr>
      <w:r w:rsidRPr="009D4FBC">
        <w:rPr>
          <w:rFonts w:ascii="Arial" w:hAnsi="Arial" w:cs="Arial"/>
          <w:sz w:val="22"/>
          <w:szCs w:val="22"/>
        </w:rPr>
        <w:t xml:space="preserve">The progress check aims to review the child’s development and ensures that parents have a clear picture of their child’s development. </w:t>
      </w:r>
    </w:p>
    <w:p w14:paraId="33F6AE6A" w14:textId="77777777" w:rsidR="009D4FBC" w:rsidRPr="009D4FBC" w:rsidRDefault="009D4FBC" w:rsidP="009D4FBC">
      <w:pPr>
        <w:pStyle w:val="NormalWeb"/>
        <w:numPr>
          <w:ilvl w:val="0"/>
          <w:numId w:val="4"/>
        </w:numPr>
        <w:rPr>
          <w:rFonts w:ascii="Arial" w:hAnsi="Arial" w:cs="Arial"/>
          <w:sz w:val="22"/>
          <w:szCs w:val="22"/>
        </w:rPr>
      </w:pPr>
      <w:r w:rsidRPr="009D4FBC">
        <w:rPr>
          <w:rFonts w:ascii="Arial" w:hAnsi="Arial" w:cs="Arial"/>
          <w:color w:val="7F63A0"/>
          <w:sz w:val="22"/>
          <w:szCs w:val="22"/>
        </w:rPr>
        <w:t> </w:t>
      </w:r>
      <w:r w:rsidRPr="009D4FBC">
        <w:rPr>
          <w:rFonts w:ascii="Arial" w:hAnsi="Arial" w:cs="Arial"/>
          <w:sz w:val="22"/>
          <w:szCs w:val="22"/>
        </w:rPr>
        <w:t xml:space="preserve">Within the progress check, the key person will note areas where the child is progressing well and identify areas where progress is less than expected. </w:t>
      </w:r>
    </w:p>
    <w:p w14:paraId="198DD56D" w14:textId="77777777" w:rsidR="009D4FBC" w:rsidRDefault="009D4FBC" w:rsidP="009D4FBC">
      <w:pPr>
        <w:pStyle w:val="NormalWeb"/>
        <w:numPr>
          <w:ilvl w:val="0"/>
          <w:numId w:val="4"/>
        </w:numPr>
        <w:rPr>
          <w:rFonts w:ascii="Arial" w:hAnsi="Arial" w:cs="Arial"/>
          <w:sz w:val="22"/>
          <w:szCs w:val="22"/>
        </w:rPr>
      </w:pPr>
      <w:r w:rsidRPr="009D4FBC">
        <w:rPr>
          <w:rFonts w:ascii="Arial" w:hAnsi="Arial" w:cs="Arial"/>
          <w:sz w:val="22"/>
          <w:szCs w:val="22"/>
        </w:rPr>
        <w:t xml:space="preserve">The progress check will describe the actions that will be taken by </w:t>
      </w:r>
      <w:r w:rsidRPr="009D4FBC">
        <w:rPr>
          <w:rFonts w:ascii="Arial" w:hAnsi="Arial" w:cs="Arial"/>
          <w:sz w:val="22"/>
          <w:szCs w:val="22"/>
        </w:rPr>
        <w:t>the nursery staff</w:t>
      </w:r>
      <w:r w:rsidRPr="009D4FBC">
        <w:rPr>
          <w:rFonts w:ascii="Arial" w:hAnsi="Arial" w:cs="Arial"/>
          <w:sz w:val="22"/>
          <w:szCs w:val="22"/>
        </w:rPr>
        <w:t xml:space="preserve"> to address any developmental concerns (including working with other professionals where appropriate) as agreed with the parent(s). </w:t>
      </w:r>
    </w:p>
    <w:p w14:paraId="714183EC" w14:textId="77777777" w:rsidR="009D4FBC" w:rsidRPr="009D4FBC" w:rsidRDefault="009D4FBC" w:rsidP="009D4FBC">
      <w:pPr>
        <w:pStyle w:val="NormalWeb"/>
        <w:numPr>
          <w:ilvl w:val="0"/>
          <w:numId w:val="4"/>
        </w:numPr>
        <w:rPr>
          <w:rFonts w:ascii="Arial" w:hAnsi="Arial" w:cs="Arial"/>
          <w:sz w:val="22"/>
          <w:szCs w:val="22"/>
        </w:rPr>
      </w:pPr>
      <w:r w:rsidRPr="009D4FBC">
        <w:rPr>
          <w:rFonts w:ascii="Arial" w:hAnsi="Arial" w:cs="Arial"/>
          <w:sz w:val="22"/>
          <w:szCs w:val="22"/>
        </w:rPr>
        <w:t xml:space="preserve">The key person will plan activities to meet the child’s needs within the setting and will support parents to understand the child’s needs in order to enhance their development at home. </w:t>
      </w:r>
    </w:p>
    <w:p w14:paraId="796EDFF4" w14:textId="77777777" w:rsidR="00581C24" w:rsidRPr="009D4FBC" w:rsidRDefault="00622B17">
      <w:pPr>
        <w:rPr>
          <w:rFonts w:ascii="Arial" w:hAnsi="Arial" w:cs="Arial"/>
          <w:sz w:val="22"/>
          <w:szCs w:val="22"/>
        </w:rPr>
      </w:pPr>
    </w:p>
    <w:sectPr w:rsidR="00581C24" w:rsidRPr="009D4FBC" w:rsidSect="009D4FBC">
      <w:head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703D0" w14:textId="77777777" w:rsidR="00622B17" w:rsidRDefault="00622B17" w:rsidP="009D4FBC">
      <w:r>
        <w:separator/>
      </w:r>
    </w:p>
  </w:endnote>
  <w:endnote w:type="continuationSeparator" w:id="0">
    <w:p w14:paraId="49EF681B" w14:textId="77777777" w:rsidR="00622B17" w:rsidRDefault="00622B17" w:rsidP="009D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60011" w14:textId="77777777" w:rsidR="00622B17" w:rsidRDefault="00622B17" w:rsidP="009D4FBC">
      <w:r>
        <w:separator/>
      </w:r>
    </w:p>
  </w:footnote>
  <w:footnote w:type="continuationSeparator" w:id="0">
    <w:p w14:paraId="332F32A9" w14:textId="77777777" w:rsidR="00622B17" w:rsidRDefault="00622B17" w:rsidP="009D4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3FB1" w14:textId="77777777" w:rsidR="009D4FBC" w:rsidRDefault="009D4FBC">
    <w:pPr>
      <w:pStyle w:val="Header"/>
    </w:pPr>
    <w:r>
      <w:rPr>
        <w:noProof/>
      </w:rPr>
      <w:drawing>
        <wp:anchor distT="0" distB="0" distL="114300" distR="114300" simplePos="0" relativeHeight="251658240" behindDoc="0" locked="0" layoutInCell="1" allowOverlap="1" wp14:anchorId="6597EF80" wp14:editId="10CBE263">
          <wp:simplePos x="0" y="0"/>
          <wp:positionH relativeFrom="column">
            <wp:posOffset>3899535</wp:posOffset>
          </wp:positionH>
          <wp:positionV relativeFrom="paragraph">
            <wp:posOffset>116840</wp:posOffset>
          </wp:positionV>
          <wp:extent cx="2084705" cy="916940"/>
          <wp:effectExtent l="0" t="0" r="0" b="0"/>
          <wp:wrapThrough wrapText="bothSides">
            <wp:wrapPolygon edited="0">
              <wp:start x="12106" y="0"/>
              <wp:lineTo x="5263" y="1197"/>
              <wp:lineTo x="1053" y="7180"/>
              <wp:lineTo x="1316" y="10172"/>
              <wp:lineTo x="2369" y="20942"/>
              <wp:lineTo x="18685" y="20942"/>
              <wp:lineTo x="18949" y="19745"/>
              <wp:lineTo x="20528" y="8377"/>
              <wp:lineTo x="15790" y="1795"/>
              <wp:lineTo x="13159" y="0"/>
              <wp:lineTo x="121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Text.png"/>
                  <pic:cNvPicPr/>
                </pic:nvPicPr>
                <pic:blipFill rotWithShape="1">
                  <a:blip r:embed="rId1">
                    <a:extLst>
                      <a:ext uri="{28A0092B-C50C-407E-A947-70E740481C1C}">
                        <a14:useLocalDpi xmlns:a14="http://schemas.microsoft.com/office/drawing/2010/main" val="0"/>
                      </a:ext>
                    </a:extLst>
                  </a:blip>
                  <a:srcRect t="5446" b="31936"/>
                  <a:stretch/>
                </pic:blipFill>
                <pic:spPr bwMode="auto">
                  <a:xfrm>
                    <a:off x="0" y="0"/>
                    <a:ext cx="2084705" cy="91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B99"/>
    <w:multiLevelType w:val="multilevel"/>
    <w:tmpl w:val="FB6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95F5F"/>
    <w:multiLevelType w:val="multilevel"/>
    <w:tmpl w:val="FB6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F55CE"/>
    <w:multiLevelType w:val="multilevel"/>
    <w:tmpl w:val="FB6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97CFB"/>
    <w:multiLevelType w:val="multilevel"/>
    <w:tmpl w:val="FB6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46083"/>
    <w:multiLevelType w:val="multilevel"/>
    <w:tmpl w:val="FB6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BC"/>
    <w:rsid w:val="002E4603"/>
    <w:rsid w:val="00622B17"/>
    <w:rsid w:val="009D4FBC"/>
    <w:rsid w:val="00CA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6E0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FB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D4FBC"/>
    <w:pPr>
      <w:tabs>
        <w:tab w:val="center" w:pos="4513"/>
        <w:tab w:val="right" w:pos="9026"/>
      </w:tabs>
    </w:pPr>
  </w:style>
  <w:style w:type="character" w:customStyle="1" w:styleId="HeaderChar">
    <w:name w:val="Header Char"/>
    <w:basedOn w:val="DefaultParagraphFont"/>
    <w:link w:val="Header"/>
    <w:uiPriority w:val="99"/>
    <w:rsid w:val="009D4FBC"/>
  </w:style>
  <w:style w:type="paragraph" w:styleId="Footer">
    <w:name w:val="footer"/>
    <w:basedOn w:val="Normal"/>
    <w:link w:val="FooterChar"/>
    <w:uiPriority w:val="99"/>
    <w:unhideWhenUsed/>
    <w:rsid w:val="009D4FBC"/>
    <w:pPr>
      <w:tabs>
        <w:tab w:val="center" w:pos="4513"/>
        <w:tab w:val="right" w:pos="9026"/>
      </w:tabs>
    </w:pPr>
  </w:style>
  <w:style w:type="character" w:customStyle="1" w:styleId="FooterChar">
    <w:name w:val="Footer Char"/>
    <w:basedOn w:val="DefaultParagraphFont"/>
    <w:link w:val="Footer"/>
    <w:uiPriority w:val="99"/>
    <w:rsid w:val="009D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0719">
      <w:bodyDiv w:val="1"/>
      <w:marLeft w:val="0"/>
      <w:marRight w:val="0"/>
      <w:marTop w:val="0"/>
      <w:marBottom w:val="0"/>
      <w:divBdr>
        <w:top w:val="none" w:sz="0" w:space="0" w:color="auto"/>
        <w:left w:val="none" w:sz="0" w:space="0" w:color="auto"/>
        <w:bottom w:val="none" w:sz="0" w:space="0" w:color="auto"/>
        <w:right w:val="none" w:sz="0" w:space="0" w:color="auto"/>
      </w:divBdr>
      <w:divsChild>
        <w:div w:id="1353921190">
          <w:marLeft w:val="0"/>
          <w:marRight w:val="0"/>
          <w:marTop w:val="0"/>
          <w:marBottom w:val="0"/>
          <w:divBdr>
            <w:top w:val="none" w:sz="0" w:space="0" w:color="auto"/>
            <w:left w:val="none" w:sz="0" w:space="0" w:color="auto"/>
            <w:bottom w:val="none" w:sz="0" w:space="0" w:color="auto"/>
            <w:right w:val="none" w:sz="0" w:space="0" w:color="auto"/>
          </w:divBdr>
          <w:divsChild>
            <w:div w:id="256600459">
              <w:marLeft w:val="0"/>
              <w:marRight w:val="0"/>
              <w:marTop w:val="0"/>
              <w:marBottom w:val="0"/>
              <w:divBdr>
                <w:top w:val="none" w:sz="0" w:space="0" w:color="auto"/>
                <w:left w:val="none" w:sz="0" w:space="0" w:color="auto"/>
                <w:bottom w:val="none" w:sz="0" w:space="0" w:color="auto"/>
                <w:right w:val="none" w:sz="0" w:space="0" w:color="auto"/>
              </w:divBdr>
              <w:divsChild>
                <w:div w:id="645472555">
                  <w:marLeft w:val="0"/>
                  <w:marRight w:val="0"/>
                  <w:marTop w:val="0"/>
                  <w:marBottom w:val="0"/>
                  <w:divBdr>
                    <w:top w:val="none" w:sz="0" w:space="0" w:color="auto"/>
                    <w:left w:val="none" w:sz="0" w:space="0" w:color="auto"/>
                    <w:bottom w:val="none" w:sz="0" w:space="0" w:color="auto"/>
                    <w:right w:val="none" w:sz="0" w:space="0" w:color="auto"/>
                  </w:divBdr>
                </w:div>
              </w:divsChild>
            </w:div>
            <w:div w:id="1104420010">
              <w:marLeft w:val="0"/>
              <w:marRight w:val="0"/>
              <w:marTop w:val="0"/>
              <w:marBottom w:val="0"/>
              <w:divBdr>
                <w:top w:val="none" w:sz="0" w:space="0" w:color="auto"/>
                <w:left w:val="none" w:sz="0" w:space="0" w:color="auto"/>
                <w:bottom w:val="none" w:sz="0" w:space="0" w:color="auto"/>
                <w:right w:val="none" w:sz="0" w:space="0" w:color="auto"/>
              </w:divBdr>
              <w:divsChild>
                <w:div w:id="453985254">
                  <w:marLeft w:val="0"/>
                  <w:marRight w:val="0"/>
                  <w:marTop w:val="0"/>
                  <w:marBottom w:val="0"/>
                  <w:divBdr>
                    <w:top w:val="none" w:sz="0" w:space="0" w:color="auto"/>
                    <w:left w:val="none" w:sz="0" w:space="0" w:color="auto"/>
                    <w:bottom w:val="none" w:sz="0" w:space="0" w:color="auto"/>
                    <w:right w:val="none" w:sz="0" w:space="0" w:color="auto"/>
                  </w:divBdr>
                </w:div>
                <w:div w:id="3409265">
                  <w:marLeft w:val="0"/>
                  <w:marRight w:val="0"/>
                  <w:marTop w:val="0"/>
                  <w:marBottom w:val="0"/>
                  <w:divBdr>
                    <w:top w:val="none" w:sz="0" w:space="0" w:color="auto"/>
                    <w:left w:val="none" w:sz="0" w:space="0" w:color="auto"/>
                    <w:bottom w:val="none" w:sz="0" w:space="0" w:color="auto"/>
                    <w:right w:val="none" w:sz="0" w:space="0" w:color="auto"/>
                  </w:divBdr>
                </w:div>
              </w:divsChild>
            </w:div>
            <w:div w:id="1044910610">
              <w:marLeft w:val="0"/>
              <w:marRight w:val="0"/>
              <w:marTop w:val="0"/>
              <w:marBottom w:val="0"/>
              <w:divBdr>
                <w:top w:val="none" w:sz="0" w:space="0" w:color="auto"/>
                <w:left w:val="none" w:sz="0" w:space="0" w:color="auto"/>
                <w:bottom w:val="none" w:sz="0" w:space="0" w:color="auto"/>
                <w:right w:val="none" w:sz="0" w:space="0" w:color="auto"/>
              </w:divBdr>
              <w:divsChild>
                <w:div w:id="805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2141">
          <w:marLeft w:val="0"/>
          <w:marRight w:val="0"/>
          <w:marTop w:val="0"/>
          <w:marBottom w:val="0"/>
          <w:divBdr>
            <w:top w:val="none" w:sz="0" w:space="0" w:color="auto"/>
            <w:left w:val="none" w:sz="0" w:space="0" w:color="auto"/>
            <w:bottom w:val="none" w:sz="0" w:space="0" w:color="auto"/>
            <w:right w:val="none" w:sz="0" w:space="0" w:color="auto"/>
          </w:divBdr>
          <w:divsChild>
            <w:div w:id="674725712">
              <w:marLeft w:val="0"/>
              <w:marRight w:val="0"/>
              <w:marTop w:val="0"/>
              <w:marBottom w:val="0"/>
              <w:divBdr>
                <w:top w:val="none" w:sz="0" w:space="0" w:color="auto"/>
                <w:left w:val="none" w:sz="0" w:space="0" w:color="auto"/>
                <w:bottom w:val="none" w:sz="0" w:space="0" w:color="auto"/>
                <w:right w:val="none" w:sz="0" w:space="0" w:color="auto"/>
              </w:divBdr>
              <w:divsChild>
                <w:div w:id="13873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706">
          <w:marLeft w:val="0"/>
          <w:marRight w:val="0"/>
          <w:marTop w:val="0"/>
          <w:marBottom w:val="0"/>
          <w:divBdr>
            <w:top w:val="none" w:sz="0" w:space="0" w:color="auto"/>
            <w:left w:val="none" w:sz="0" w:space="0" w:color="auto"/>
            <w:bottom w:val="none" w:sz="0" w:space="0" w:color="auto"/>
            <w:right w:val="none" w:sz="0" w:space="0" w:color="auto"/>
          </w:divBdr>
          <w:divsChild>
            <w:div w:id="939869914">
              <w:marLeft w:val="0"/>
              <w:marRight w:val="0"/>
              <w:marTop w:val="0"/>
              <w:marBottom w:val="0"/>
              <w:divBdr>
                <w:top w:val="none" w:sz="0" w:space="0" w:color="auto"/>
                <w:left w:val="none" w:sz="0" w:space="0" w:color="auto"/>
                <w:bottom w:val="none" w:sz="0" w:space="0" w:color="auto"/>
                <w:right w:val="none" w:sz="0" w:space="0" w:color="auto"/>
              </w:divBdr>
              <w:divsChild>
                <w:div w:id="3353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441</Words>
  <Characters>2518</Characters>
  <Application>Microsoft Macintosh Word</Application>
  <DocSecurity>0</DocSecurity>
  <Lines>20</Lines>
  <Paragraphs>5</Paragraphs>
  <ScaleCrop>false</ScaleCrop>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French</dc:creator>
  <cp:keywords/>
  <dc:description/>
  <cp:lastModifiedBy>Laura French</cp:lastModifiedBy>
  <cp:revision>1</cp:revision>
  <dcterms:created xsi:type="dcterms:W3CDTF">2020-06-26T11:24:00Z</dcterms:created>
  <dcterms:modified xsi:type="dcterms:W3CDTF">2020-06-26T11:31:00Z</dcterms:modified>
</cp:coreProperties>
</file>